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64C72" w14:textId="77777777" w:rsidR="00D068E0" w:rsidRPr="00A17C3B" w:rsidRDefault="00D068E0" w:rsidP="00D068E0">
      <w:pPr>
        <w:suppressAutoHyphens w:val="0"/>
        <w:jc w:val="center"/>
        <w:rPr>
          <w:lang w:val="lt-LT" w:eastAsia="lt-LT"/>
        </w:rPr>
      </w:pPr>
      <w:r w:rsidRPr="00A17C3B">
        <w:rPr>
          <w:b/>
          <w:lang w:val="lt-LT" w:eastAsia="lt-LT"/>
        </w:rPr>
        <w:t xml:space="preserve">                                                   </w:t>
      </w:r>
      <w:r w:rsidRPr="00A17C3B">
        <w:rPr>
          <w:b/>
          <w:lang w:val="lt-LT" w:eastAsia="lt-LT"/>
        </w:rPr>
        <w:tab/>
      </w:r>
      <w:r w:rsidRPr="00A17C3B">
        <w:rPr>
          <w:b/>
          <w:lang w:val="lt-LT" w:eastAsia="lt-LT"/>
        </w:rPr>
        <w:tab/>
      </w:r>
      <w:r w:rsidRPr="00A17C3B">
        <w:rPr>
          <w:b/>
          <w:lang w:val="lt-LT" w:eastAsia="lt-LT"/>
        </w:rPr>
        <w:tab/>
      </w:r>
      <w:r w:rsidRPr="00A17C3B">
        <w:rPr>
          <w:b/>
          <w:lang w:val="lt-LT" w:eastAsia="lt-LT"/>
        </w:rPr>
        <w:tab/>
      </w:r>
      <w:r w:rsidRPr="00A17C3B">
        <w:rPr>
          <w:b/>
          <w:lang w:val="lt-LT" w:eastAsia="lt-LT"/>
        </w:rPr>
        <w:tab/>
      </w:r>
      <w:r w:rsidRPr="00A17C3B">
        <w:rPr>
          <w:b/>
          <w:lang w:val="lt-LT" w:eastAsia="lt-LT"/>
        </w:rPr>
        <w:tab/>
      </w:r>
      <w:r w:rsidRPr="00A17C3B">
        <w:rPr>
          <w:b/>
          <w:lang w:val="lt-LT" w:eastAsia="lt-LT"/>
        </w:rPr>
        <w:tab/>
      </w:r>
      <w:r w:rsidRPr="00A17C3B">
        <w:rPr>
          <w:lang w:val="lt-LT" w:eastAsia="lt-LT"/>
        </w:rPr>
        <w:t xml:space="preserve">Projektas </w:t>
      </w:r>
    </w:p>
    <w:p w14:paraId="1E6906FD" w14:textId="1DBD09AB" w:rsidR="00D068E0" w:rsidRPr="00A17C3B" w:rsidRDefault="00D068E0" w:rsidP="00FA0CEA">
      <w:pPr>
        <w:suppressAutoHyphens w:val="0"/>
        <w:jc w:val="center"/>
        <w:rPr>
          <w:b/>
          <w:lang w:val="lt-LT" w:eastAsia="lt-LT"/>
        </w:rPr>
      </w:pPr>
      <w:r w:rsidRPr="00A17C3B">
        <w:rPr>
          <w:b/>
          <w:noProof/>
          <w:lang w:val="lt-LT" w:eastAsia="lt-LT"/>
        </w:rPr>
        <w:drawing>
          <wp:inline distT="0" distB="0" distL="0" distR="0" wp14:anchorId="57611CE2" wp14:editId="439DF519">
            <wp:extent cx="676275" cy="67627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E3DDECC" w14:textId="77777777" w:rsidR="00D068E0" w:rsidRPr="00A17C3B" w:rsidRDefault="00D068E0" w:rsidP="00D068E0">
      <w:pPr>
        <w:suppressAutoHyphens w:val="0"/>
        <w:jc w:val="center"/>
        <w:rPr>
          <w:b/>
          <w:lang w:val="lt-LT" w:eastAsia="en-US"/>
        </w:rPr>
      </w:pPr>
      <w:r w:rsidRPr="00A17C3B">
        <w:rPr>
          <w:b/>
          <w:lang w:val="lt-LT" w:eastAsia="en-US"/>
        </w:rPr>
        <w:t>ANYKŠČIŲ RAJONO SAVIVALDYBĖS</w:t>
      </w:r>
    </w:p>
    <w:p w14:paraId="6698FC24" w14:textId="77777777" w:rsidR="00D068E0" w:rsidRPr="00A17C3B" w:rsidRDefault="00D068E0" w:rsidP="00D068E0">
      <w:pPr>
        <w:suppressAutoHyphens w:val="0"/>
        <w:jc w:val="center"/>
        <w:rPr>
          <w:b/>
          <w:lang w:val="lt-LT" w:eastAsia="en-US"/>
        </w:rPr>
      </w:pPr>
      <w:r w:rsidRPr="00A17C3B">
        <w:rPr>
          <w:b/>
          <w:lang w:val="lt-LT" w:eastAsia="en-US"/>
        </w:rPr>
        <w:t>TARYBA</w:t>
      </w:r>
    </w:p>
    <w:p w14:paraId="160DEE96" w14:textId="77777777" w:rsidR="00D068E0" w:rsidRPr="00A17C3B" w:rsidRDefault="00D068E0" w:rsidP="00D068E0">
      <w:pPr>
        <w:suppressAutoHyphens w:val="0"/>
        <w:jc w:val="center"/>
        <w:rPr>
          <w:b/>
          <w:lang w:val="lt-LT" w:eastAsia="en-US"/>
        </w:rPr>
      </w:pPr>
    </w:p>
    <w:p w14:paraId="2F86AD7C" w14:textId="77777777" w:rsidR="00D068E0" w:rsidRPr="00A17C3B" w:rsidRDefault="00D068E0" w:rsidP="00D068E0">
      <w:pPr>
        <w:jc w:val="center"/>
        <w:rPr>
          <w:rStyle w:val="Grietas"/>
          <w:lang w:val="lt-LT"/>
        </w:rPr>
      </w:pPr>
      <w:r w:rsidRPr="00A17C3B">
        <w:rPr>
          <w:rStyle w:val="Grietas"/>
          <w:lang w:val="lt-LT"/>
        </w:rPr>
        <w:t>SPRENDIMAS</w:t>
      </w:r>
    </w:p>
    <w:p w14:paraId="5CBA4257" w14:textId="25CEDE87" w:rsidR="00D068E0" w:rsidRPr="00A17C3B" w:rsidRDefault="00D068E0" w:rsidP="00D068E0">
      <w:pPr>
        <w:widowControl w:val="0"/>
        <w:autoSpaceDN w:val="0"/>
        <w:jc w:val="center"/>
        <w:rPr>
          <w:kern w:val="3"/>
          <w:lang w:val="lt-LT" w:eastAsia="lt-LT" w:bidi="hi-IN"/>
        </w:rPr>
      </w:pPr>
      <w:bookmarkStart w:id="0" w:name="_Hlk120104957"/>
      <w:bookmarkStart w:id="1" w:name="_Hlk192679953"/>
      <w:r w:rsidRPr="00A17C3B">
        <w:rPr>
          <w:b/>
          <w:bCs/>
          <w:kern w:val="3"/>
          <w:lang w:val="lt-LT" w:eastAsia="lt-LT" w:bidi="hi-IN"/>
        </w:rPr>
        <w:t>DĖL PRITARIMO</w:t>
      </w:r>
      <w:bookmarkEnd w:id="0"/>
      <w:r w:rsidRPr="00A17C3B">
        <w:rPr>
          <w:b/>
          <w:bCs/>
          <w:kern w:val="3"/>
          <w:lang w:val="lt-LT" w:eastAsia="lt-LT" w:bidi="hi-IN"/>
        </w:rPr>
        <w:t xml:space="preserve"> JUNGTINĖS VEIKLOS SUTAR</w:t>
      </w:r>
      <w:r w:rsidR="00A17C3B" w:rsidRPr="00A17C3B">
        <w:rPr>
          <w:b/>
          <w:bCs/>
          <w:kern w:val="3"/>
          <w:lang w:val="lt-LT" w:eastAsia="lt-LT" w:bidi="hi-IN"/>
        </w:rPr>
        <w:t>TIES</w:t>
      </w:r>
      <w:r w:rsidRPr="00A17C3B">
        <w:rPr>
          <w:b/>
          <w:bCs/>
          <w:kern w:val="3"/>
          <w:lang w:val="lt-LT" w:eastAsia="lt-LT" w:bidi="hi-IN"/>
        </w:rPr>
        <w:t xml:space="preserve"> PASIRAŠYMUI</w:t>
      </w:r>
    </w:p>
    <w:bookmarkEnd w:id="1"/>
    <w:p w14:paraId="708FEAB4" w14:textId="77777777" w:rsidR="00D068E0" w:rsidRPr="00A17C3B" w:rsidRDefault="00D068E0" w:rsidP="00D068E0">
      <w:pPr>
        <w:suppressAutoHyphens w:val="0"/>
        <w:jc w:val="center"/>
        <w:rPr>
          <w:b/>
          <w:lang w:val="lt-LT" w:eastAsia="en-US"/>
        </w:rPr>
      </w:pPr>
    </w:p>
    <w:p w14:paraId="5C2BF932" w14:textId="03915326" w:rsidR="00D068E0" w:rsidRPr="00A17C3B" w:rsidRDefault="00D068E0" w:rsidP="00D068E0">
      <w:pPr>
        <w:suppressAutoHyphens w:val="0"/>
        <w:jc w:val="center"/>
        <w:rPr>
          <w:lang w:val="lt-LT" w:eastAsia="en-US"/>
        </w:rPr>
      </w:pPr>
      <w:r w:rsidRPr="00A17C3B">
        <w:rPr>
          <w:lang w:val="lt-LT" w:eastAsia="en-US"/>
        </w:rPr>
        <w:fldChar w:fldCharType="begin"/>
      </w:r>
      <w:r w:rsidRPr="00A17C3B">
        <w:rPr>
          <w:lang w:val="lt-LT" w:eastAsia="en-US"/>
        </w:rPr>
        <w:instrText xml:space="preserve"> FILLIN "data" \* MERGEFORMAT </w:instrText>
      </w:r>
      <w:r w:rsidRPr="00A17C3B">
        <w:rPr>
          <w:lang w:val="lt-LT" w:eastAsia="en-US"/>
        </w:rPr>
        <w:fldChar w:fldCharType="separate"/>
      </w:r>
      <w:r w:rsidRPr="00A17C3B">
        <w:rPr>
          <w:lang w:val="lt-LT" w:eastAsia="en-US"/>
        </w:rPr>
        <w:t>202</w:t>
      </w:r>
      <w:r w:rsidR="00A17C3B" w:rsidRPr="00A17C3B">
        <w:rPr>
          <w:lang w:val="lt-LT" w:eastAsia="en-US"/>
        </w:rPr>
        <w:t>6</w:t>
      </w:r>
      <w:r w:rsidRPr="00A17C3B">
        <w:rPr>
          <w:lang w:val="lt-LT" w:eastAsia="en-US"/>
        </w:rPr>
        <w:t xml:space="preserve"> m. </w:t>
      </w:r>
      <w:r w:rsidR="00A17C3B" w:rsidRPr="00A17C3B">
        <w:rPr>
          <w:lang w:val="lt-LT" w:eastAsia="en-US"/>
        </w:rPr>
        <w:t>balandžio</w:t>
      </w:r>
      <w:r w:rsidRPr="00A17C3B">
        <w:rPr>
          <w:lang w:val="lt-LT" w:eastAsia="en-US"/>
        </w:rPr>
        <w:t xml:space="preserve"> </w:t>
      </w:r>
      <w:r w:rsidR="00FA0CEA">
        <w:rPr>
          <w:lang w:val="lt-LT" w:eastAsia="en-US"/>
        </w:rPr>
        <w:t>30</w:t>
      </w:r>
      <w:r w:rsidRPr="00A17C3B">
        <w:rPr>
          <w:lang w:val="lt-LT" w:eastAsia="en-US"/>
        </w:rPr>
        <w:t xml:space="preserve"> d.</w:t>
      </w:r>
      <w:r w:rsidRPr="00A17C3B">
        <w:rPr>
          <w:lang w:val="lt-LT" w:eastAsia="en-US"/>
        </w:rPr>
        <w:fldChar w:fldCharType="end"/>
      </w:r>
      <w:r w:rsidRPr="00A17C3B">
        <w:rPr>
          <w:lang w:val="lt-LT" w:eastAsia="en-US"/>
        </w:rPr>
        <w:t xml:space="preserve"> Nr. 1-T-</w:t>
      </w:r>
      <w:r w:rsidR="00FA0CEA">
        <w:rPr>
          <w:lang w:val="lt-LT" w:eastAsia="en-US"/>
        </w:rPr>
        <w:t>144</w:t>
      </w:r>
    </w:p>
    <w:p w14:paraId="1E03CC1B" w14:textId="77777777" w:rsidR="00D068E0" w:rsidRPr="00A17C3B" w:rsidRDefault="00D068E0" w:rsidP="00D068E0">
      <w:pPr>
        <w:suppressAutoHyphens w:val="0"/>
        <w:jc w:val="center"/>
        <w:rPr>
          <w:lang w:val="lt-LT" w:eastAsia="en-US"/>
        </w:rPr>
      </w:pPr>
      <w:r w:rsidRPr="00A17C3B">
        <w:rPr>
          <w:lang w:val="lt-LT" w:eastAsia="en-US"/>
        </w:rPr>
        <w:t>Anykščiai</w:t>
      </w:r>
    </w:p>
    <w:p w14:paraId="5647C3BA" w14:textId="77777777" w:rsidR="00342DF2" w:rsidRPr="00A17C3B" w:rsidRDefault="00342DF2" w:rsidP="00FA0CEA">
      <w:pPr>
        <w:suppressAutoHyphens w:val="0"/>
        <w:spacing w:line="360" w:lineRule="auto"/>
        <w:ind w:firstLine="720"/>
        <w:jc w:val="both"/>
        <w:rPr>
          <w:b/>
          <w:lang w:val="lt-LT" w:eastAsia="en-US"/>
        </w:rPr>
      </w:pPr>
    </w:p>
    <w:p w14:paraId="029C48FA" w14:textId="23ADBCFE" w:rsidR="00D068E0" w:rsidRPr="00A17C3B" w:rsidRDefault="00D068E0" w:rsidP="00FA0CEA">
      <w:pPr>
        <w:tabs>
          <w:tab w:val="left" w:pos="1134"/>
        </w:tabs>
        <w:suppressAutoHyphens w:val="0"/>
        <w:spacing w:line="360" w:lineRule="auto"/>
        <w:ind w:firstLine="720"/>
        <w:jc w:val="both"/>
        <w:rPr>
          <w:lang w:val="lt-LT" w:eastAsia="lt-LT"/>
        </w:rPr>
      </w:pPr>
      <w:bookmarkStart w:id="2" w:name="part_1b9e11d23cb743ddb4a93a8b2e627992"/>
      <w:bookmarkEnd w:id="2"/>
      <w:r w:rsidRPr="00A17C3B">
        <w:rPr>
          <w:lang w:val="lt-LT" w:eastAsia="lt-LT"/>
        </w:rPr>
        <w:t xml:space="preserve">Vadovaudamasi Lietuvos Respublikos vietos savivaldos įstatymo 15 straipsnio 2 dalies 34 punktu, </w:t>
      </w:r>
      <w:r w:rsidR="00342DF2">
        <w:rPr>
          <w:lang w:val="lt-LT" w:eastAsia="lt-LT"/>
        </w:rPr>
        <w:t xml:space="preserve">4 dalimi, 16 straipsnio 1 dalimi, </w:t>
      </w:r>
      <w:r w:rsidRPr="00A17C3B">
        <w:rPr>
          <w:lang w:val="lt-LT" w:eastAsia="lt-LT"/>
        </w:rPr>
        <w:t>Tvarios miesto plėtros strategijų ir funkcinių zonų strategijų rengimo ir įgyvendinimo stebėsenos tvarkos aprašo, patvirtin</w:t>
      </w:r>
      <w:r w:rsidR="00A17C3B" w:rsidRPr="00A17C3B">
        <w:rPr>
          <w:lang w:val="lt-LT" w:eastAsia="lt-LT"/>
        </w:rPr>
        <w:t>t</w:t>
      </w:r>
      <w:r w:rsidRPr="00A17C3B">
        <w:rPr>
          <w:lang w:val="lt-LT" w:eastAsia="lt-LT"/>
        </w:rPr>
        <w:t>o Lietuvos Respublikos vidaus reikalų ministro 2023 m. sausio 19 d. įsakymu Nr. 1V-30 „Dėl Tvarios miesto plėtros strategijų ir funkcinių zonų strategijų rengimo ir įgyvendinimo stebėsenos tvarkos aprašo patvirtinimo“, 48.2 papunkčiu,</w:t>
      </w:r>
      <w:r w:rsidRPr="00A17C3B">
        <w:rPr>
          <w:lang w:val="lt-LT" w:eastAsia="en-GB"/>
        </w:rPr>
        <w:t xml:space="preserve"> </w:t>
      </w:r>
      <w:r w:rsidR="00CC4717" w:rsidRPr="00A17C3B">
        <w:rPr>
          <w:bCs/>
          <w:lang w:val="lt-LT"/>
        </w:rPr>
        <w:t>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 3.7</w:t>
      </w:r>
      <w:r w:rsidR="00D84C7F" w:rsidRPr="00A17C3B">
        <w:rPr>
          <w:bCs/>
          <w:lang w:val="lt-LT"/>
        </w:rPr>
        <w:t xml:space="preserve"> </w:t>
      </w:r>
      <w:r w:rsidR="00CC4717" w:rsidRPr="00A17C3B">
        <w:rPr>
          <w:bCs/>
          <w:lang w:val="lt-LT"/>
        </w:rPr>
        <w:t>papunkči</w:t>
      </w:r>
      <w:r w:rsidR="00D84C7F" w:rsidRPr="00A17C3B">
        <w:rPr>
          <w:bCs/>
          <w:lang w:val="lt-LT"/>
        </w:rPr>
        <w:t>u</w:t>
      </w:r>
      <w:r w:rsidR="00CC4717" w:rsidRPr="00A17C3B">
        <w:rPr>
          <w:bCs/>
          <w:lang w:val="lt-LT"/>
        </w:rPr>
        <w:t xml:space="preserve">, 4 ir 5 punktais, </w:t>
      </w:r>
      <w:r w:rsidR="00AD0B95" w:rsidRPr="00A17C3B">
        <w:rPr>
          <w:lang w:val="lt-LT" w:eastAsia="lt-LT"/>
        </w:rPr>
        <w:t>Anykščių</w:t>
      </w:r>
      <w:r w:rsidRPr="00A17C3B">
        <w:rPr>
          <w:lang w:val="lt-LT" w:eastAsia="lt-LT"/>
        </w:rPr>
        <w:t xml:space="preserve"> rajono savivaldybės taryba  </w:t>
      </w:r>
      <w:r w:rsidRPr="00A17C3B">
        <w:rPr>
          <w:iCs/>
          <w:color w:val="000000"/>
          <w:spacing w:val="60"/>
          <w:lang w:val="lt-LT" w:eastAsia="lt-LT"/>
        </w:rPr>
        <w:t>n</w:t>
      </w:r>
      <w:r w:rsidRPr="00A17C3B">
        <w:rPr>
          <w:iCs/>
          <w:spacing w:val="60"/>
          <w:lang w:val="lt-LT" w:eastAsia="lt-LT"/>
        </w:rPr>
        <w:t>usprendži</w:t>
      </w:r>
      <w:r w:rsidRPr="00A17C3B">
        <w:rPr>
          <w:iCs/>
          <w:lang w:val="lt-LT" w:eastAsia="lt-LT"/>
        </w:rPr>
        <w:t>a:</w:t>
      </w:r>
    </w:p>
    <w:p w14:paraId="201361E8" w14:textId="77777777" w:rsidR="00A17C3B" w:rsidRPr="00A17C3B" w:rsidRDefault="00A17C3B" w:rsidP="00FA0CEA">
      <w:pPr>
        <w:numPr>
          <w:ilvl w:val="0"/>
          <w:numId w:val="2"/>
        </w:numPr>
        <w:tabs>
          <w:tab w:val="left" w:pos="1736"/>
        </w:tabs>
        <w:suppressAutoHyphens w:val="0"/>
        <w:spacing w:line="360" w:lineRule="auto"/>
        <w:ind w:left="0" w:firstLine="720"/>
        <w:contextualSpacing/>
        <w:jc w:val="both"/>
        <w:rPr>
          <w:rFonts w:eastAsia="Calibri"/>
          <w:b/>
          <w:lang w:val="lt-LT" w:eastAsia="en-US"/>
        </w:rPr>
      </w:pPr>
      <w:r w:rsidRPr="00A17C3B">
        <w:rPr>
          <w:rFonts w:eastAsia="Calibri"/>
          <w:lang w:val="lt-LT" w:eastAsia="en-US"/>
        </w:rPr>
        <w:t xml:space="preserve">Pritarti jungtinės veiklos sutarties dėl neformalaus švietimo paslaugų prieinamumo didinimo ir kokybės gerinimo bendrų veiksmų funkcinės zonos Anykščių, Molėtų ir Utenos rajonų savivaldybėse (Ežerų Lietuva) sudarymui (pridedama). </w:t>
      </w:r>
    </w:p>
    <w:p w14:paraId="508F1C61" w14:textId="45EB19C0" w:rsidR="00A17C3B" w:rsidRPr="00A17C3B" w:rsidRDefault="00D068E0" w:rsidP="00FA0CEA">
      <w:pPr>
        <w:numPr>
          <w:ilvl w:val="0"/>
          <w:numId w:val="2"/>
        </w:numPr>
        <w:tabs>
          <w:tab w:val="left" w:pos="1701"/>
        </w:tabs>
        <w:suppressAutoHyphens w:val="0"/>
        <w:spacing w:line="360" w:lineRule="auto"/>
        <w:ind w:left="0" w:firstLine="720"/>
        <w:contextualSpacing/>
        <w:jc w:val="both"/>
        <w:rPr>
          <w:bCs/>
          <w:lang w:val="lt-LT"/>
        </w:rPr>
      </w:pPr>
      <w:r w:rsidRPr="00A17C3B">
        <w:rPr>
          <w:lang w:val="lt-LT" w:eastAsia="lt-LT"/>
        </w:rPr>
        <w:t xml:space="preserve">Įgalioti </w:t>
      </w:r>
      <w:r w:rsidR="00AD0B95" w:rsidRPr="00A17C3B">
        <w:rPr>
          <w:lang w:val="lt-LT" w:eastAsia="lt-LT"/>
        </w:rPr>
        <w:t>Anykščių</w:t>
      </w:r>
      <w:r w:rsidRPr="00A17C3B">
        <w:rPr>
          <w:lang w:val="lt-LT" w:eastAsia="lt-LT"/>
        </w:rPr>
        <w:t xml:space="preserve"> rajono savivaldybės merą </w:t>
      </w:r>
      <w:r w:rsidR="00AD0B95" w:rsidRPr="00A17C3B">
        <w:rPr>
          <w:lang w:val="lt-LT" w:eastAsia="lt-LT"/>
        </w:rPr>
        <w:t xml:space="preserve">Kęstutį </w:t>
      </w:r>
      <w:proofErr w:type="spellStart"/>
      <w:r w:rsidR="00AD0B95" w:rsidRPr="00A17C3B">
        <w:rPr>
          <w:lang w:val="lt-LT" w:eastAsia="lt-LT"/>
        </w:rPr>
        <w:t>Tubį</w:t>
      </w:r>
      <w:proofErr w:type="spellEnd"/>
      <w:r w:rsidRPr="00A17C3B">
        <w:rPr>
          <w:lang w:val="lt-LT" w:eastAsia="lt-LT"/>
        </w:rPr>
        <w:t xml:space="preserve"> pasirašyti šio sprendimo 1</w:t>
      </w:r>
      <w:r w:rsidR="00A17C3B" w:rsidRPr="00A17C3B">
        <w:rPr>
          <w:lang w:val="lt-LT" w:eastAsia="lt-LT"/>
        </w:rPr>
        <w:t xml:space="preserve"> </w:t>
      </w:r>
      <w:r w:rsidRPr="00A17C3B">
        <w:rPr>
          <w:lang w:val="lt-LT" w:eastAsia="lt-LT"/>
        </w:rPr>
        <w:t>punkt</w:t>
      </w:r>
      <w:r w:rsidR="00A17C3B" w:rsidRPr="00A17C3B">
        <w:rPr>
          <w:lang w:val="lt-LT" w:eastAsia="lt-LT"/>
        </w:rPr>
        <w:t>e</w:t>
      </w:r>
      <w:r w:rsidRPr="00A17C3B">
        <w:rPr>
          <w:lang w:val="lt-LT" w:eastAsia="lt-LT"/>
        </w:rPr>
        <w:t xml:space="preserve"> </w:t>
      </w:r>
      <w:r w:rsidR="00A17C3B" w:rsidRPr="00A17C3B">
        <w:rPr>
          <w:lang w:val="lt-LT" w:eastAsia="lt-LT"/>
        </w:rPr>
        <w:t>nurodytą sutartį su Molėtų ir Utenos rajono savivaldybėmis.</w:t>
      </w:r>
    </w:p>
    <w:p w14:paraId="5FB82ED8" w14:textId="43993254" w:rsidR="00D068E0" w:rsidRPr="00A17C3B" w:rsidRDefault="00D068E0" w:rsidP="00FA0CEA">
      <w:pPr>
        <w:tabs>
          <w:tab w:val="left" w:pos="1701"/>
        </w:tabs>
        <w:suppressAutoHyphens w:val="0"/>
        <w:spacing w:line="360" w:lineRule="auto"/>
        <w:ind w:firstLine="720"/>
        <w:contextualSpacing/>
        <w:jc w:val="both"/>
        <w:rPr>
          <w:bCs/>
          <w:lang w:val="lt-LT"/>
        </w:rPr>
      </w:pPr>
      <w:r w:rsidRPr="00A17C3B">
        <w:rPr>
          <w:bCs/>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 </w:t>
      </w:r>
    </w:p>
    <w:p w14:paraId="37E9F2BB" w14:textId="77777777" w:rsidR="00D068E0" w:rsidRPr="00A17C3B" w:rsidRDefault="00D068E0" w:rsidP="00D068E0">
      <w:pPr>
        <w:tabs>
          <w:tab w:val="right" w:pos="9638"/>
        </w:tabs>
        <w:suppressAutoHyphens w:val="0"/>
        <w:spacing w:line="360" w:lineRule="auto"/>
        <w:rPr>
          <w:lang w:val="lt-LT" w:eastAsia="en-US"/>
        </w:rPr>
      </w:pPr>
    </w:p>
    <w:p w14:paraId="2511B6BE" w14:textId="77777777" w:rsidR="00D068E0" w:rsidRPr="00A17C3B" w:rsidRDefault="00D068E0" w:rsidP="00D068E0">
      <w:pPr>
        <w:tabs>
          <w:tab w:val="right" w:pos="9638"/>
        </w:tabs>
        <w:suppressAutoHyphens w:val="0"/>
        <w:spacing w:line="360" w:lineRule="auto"/>
        <w:rPr>
          <w:lang w:val="lt-LT" w:eastAsia="en-US"/>
        </w:rPr>
      </w:pPr>
    </w:p>
    <w:p w14:paraId="339C6374" w14:textId="77777777" w:rsidR="00D068E0" w:rsidRPr="00A17C3B" w:rsidRDefault="00D068E0" w:rsidP="00D068E0">
      <w:pPr>
        <w:tabs>
          <w:tab w:val="right" w:pos="9638"/>
        </w:tabs>
        <w:suppressAutoHyphens w:val="0"/>
        <w:spacing w:line="360" w:lineRule="auto"/>
        <w:rPr>
          <w:lang w:val="lt-LT" w:eastAsia="en-US"/>
        </w:rPr>
      </w:pPr>
      <w:r w:rsidRPr="00A17C3B">
        <w:rPr>
          <w:lang w:val="lt-LT" w:eastAsia="en-US"/>
        </w:rPr>
        <w:t>Meras</w:t>
      </w:r>
      <w:r w:rsidRPr="00A17C3B">
        <w:rPr>
          <w:lang w:val="lt-LT" w:eastAsia="en-US"/>
        </w:rPr>
        <w:tab/>
        <w:t>Kęstutis Tubis</w:t>
      </w:r>
    </w:p>
    <w:p w14:paraId="11A0171C" w14:textId="672CA84A" w:rsidR="00FA0CEA" w:rsidRDefault="00FA0CEA">
      <w:pPr>
        <w:suppressAutoHyphens w:val="0"/>
        <w:spacing w:after="160" w:line="259" w:lineRule="auto"/>
        <w:rPr>
          <w:lang w:val="lt-LT" w:eastAsia="en-US"/>
        </w:rPr>
      </w:pPr>
      <w:r>
        <w:rPr>
          <w:lang w:val="lt-LT" w:eastAsia="en-US"/>
        </w:rPr>
        <w:br w:type="page"/>
      </w:r>
    </w:p>
    <w:p w14:paraId="37410EAD" w14:textId="77777777" w:rsidR="002F0E8D" w:rsidRPr="00A17C3B" w:rsidRDefault="002F0E8D" w:rsidP="00D068E0">
      <w:pPr>
        <w:tabs>
          <w:tab w:val="right" w:pos="9638"/>
        </w:tabs>
        <w:suppressAutoHyphens w:val="0"/>
        <w:spacing w:line="360" w:lineRule="auto"/>
        <w:rPr>
          <w:lang w:val="lt-LT" w:eastAsia="en-US"/>
        </w:rPr>
      </w:pPr>
    </w:p>
    <w:p w14:paraId="3BC7F55A" w14:textId="203AB687" w:rsidR="002F0E8D" w:rsidRPr="00A17C3B" w:rsidRDefault="002F0E8D" w:rsidP="002F0E8D">
      <w:pPr>
        <w:shd w:val="clear" w:color="auto" w:fill="FFFFFF"/>
        <w:spacing w:line="240" w:lineRule="atLeast"/>
        <w:jc w:val="center"/>
        <w:rPr>
          <w:rFonts w:eastAsia="Aptos"/>
          <w:b/>
          <w:bCs/>
          <w:kern w:val="1"/>
          <w:lang w:val="lt-LT" w:eastAsia="lt-LT"/>
          <w14:ligatures w14:val="standardContextual"/>
        </w:rPr>
      </w:pPr>
      <w:r w:rsidRPr="00A17C3B">
        <w:rPr>
          <w:b/>
          <w:lang w:val="lt-LT"/>
        </w:rPr>
        <w:t xml:space="preserve">SAVIVALDYBĖS TARYBOS SPRENDIMO </w:t>
      </w:r>
      <w:r w:rsidR="00D84C7F" w:rsidRPr="00A17C3B">
        <w:rPr>
          <w:rFonts w:eastAsia="Calibri"/>
          <w:b/>
          <w:bCs/>
          <w:kern w:val="3"/>
          <w:lang w:val="lt-LT" w:eastAsia="zh-CN" w:bidi="hi-IN"/>
        </w:rPr>
        <w:t>„</w:t>
      </w:r>
      <w:r w:rsidR="00A17C3B" w:rsidRPr="00A17C3B">
        <w:rPr>
          <w:b/>
          <w:bCs/>
          <w:kern w:val="3"/>
          <w:lang w:val="lt-LT" w:eastAsia="lt-LT" w:bidi="hi-IN"/>
        </w:rPr>
        <w:t>DĖL PRITARIMO JUNGTINĖS VEIKLOS SUTARTIES PASIRAŠYMUI</w:t>
      </w:r>
      <w:r w:rsidRPr="00A17C3B">
        <w:rPr>
          <w:rFonts w:eastAsia="Calibri"/>
          <w:b/>
          <w:bCs/>
          <w:kern w:val="3"/>
          <w:lang w:val="lt-LT" w:eastAsia="zh-CN" w:bidi="hi-IN"/>
        </w:rPr>
        <w:t xml:space="preserve">” PROJEKTO </w:t>
      </w:r>
      <w:r w:rsidRPr="00A17C3B">
        <w:rPr>
          <w:rFonts w:eastAsia="Aptos"/>
          <w:b/>
          <w:bCs/>
          <w:kern w:val="1"/>
          <w:lang w:val="lt-LT" w:eastAsia="lt-LT"/>
          <w14:ligatures w14:val="standardContextual"/>
        </w:rPr>
        <w:t>AIŠKINAMASIS RAŠTAS</w:t>
      </w:r>
    </w:p>
    <w:p w14:paraId="011C422F" w14:textId="77777777" w:rsidR="002F0E8D" w:rsidRPr="00A17C3B" w:rsidRDefault="002F0E8D" w:rsidP="002F0E8D">
      <w:pPr>
        <w:shd w:val="clear" w:color="auto" w:fill="FFFFFF"/>
        <w:spacing w:line="240" w:lineRule="atLeast"/>
        <w:jc w:val="center"/>
        <w:rPr>
          <w:rFonts w:eastAsia="Aptos"/>
          <w:b/>
          <w:bCs/>
          <w:kern w:val="1"/>
          <w:lang w:val="lt-LT" w:eastAsia="lt-LT"/>
          <w14:ligatures w14:val="standardContextual"/>
        </w:rPr>
      </w:pPr>
    </w:p>
    <w:p w14:paraId="3423B94D" w14:textId="623158B9" w:rsidR="002F0E8D" w:rsidRPr="00A17C3B" w:rsidRDefault="002F0E8D" w:rsidP="00FA0CEA">
      <w:pPr>
        <w:numPr>
          <w:ilvl w:val="0"/>
          <w:numId w:val="3"/>
        </w:numPr>
        <w:tabs>
          <w:tab w:val="left" w:pos="851"/>
        </w:tabs>
        <w:suppressAutoHyphens w:val="0"/>
        <w:spacing w:line="360" w:lineRule="auto"/>
        <w:ind w:left="0" w:firstLine="720"/>
        <w:contextualSpacing/>
        <w:jc w:val="both"/>
        <w:rPr>
          <w:rFonts w:eastAsia="Aptos"/>
          <w:b/>
          <w:lang w:val="lt-LT"/>
          <w14:ligatures w14:val="standardContextual"/>
        </w:rPr>
      </w:pPr>
      <w:r w:rsidRPr="00A17C3B">
        <w:rPr>
          <w:rFonts w:eastAsia="Aptos"/>
          <w:b/>
          <w:lang w:val="lt-LT"/>
          <w14:ligatures w14:val="standardContextual"/>
        </w:rPr>
        <w:t>Sprendimo projekto tikslai ir uždaviniai</w:t>
      </w:r>
    </w:p>
    <w:p w14:paraId="1CB70256" w14:textId="031182C7" w:rsidR="00A17C3B" w:rsidRPr="00A17C3B" w:rsidRDefault="00A17C3B" w:rsidP="00FA0CEA">
      <w:pPr>
        <w:pStyle w:val="Sraopastraipa"/>
        <w:spacing w:after="0" w:line="360" w:lineRule="auto"/>
        <w:ind w:left="0" w:firstLine="720"/>
        <w:jc w:val="both"/>
        <w:rPr>
          <w:rFonts w:ascii="Times New Roman" w:hAnsi="Times New Roman"/>
          <w:sz w:val="24"/>
          <w:szCs w:val="24"/>
        </w:rPr>
      </w:pPr>
      <w:bookmarkStart w:id="3" w:name="_Hlk189134771"/>
      <w:r w:rsidRPr="00A17C3B">
        <w:rPr>
          <w:rFonts w:ascii="Times New Roman" w:eastAsia="Aptos" w:hAnsi="Times New Roman"/>
          <w:bCs/>
          <w:kern w:val="2"/>
          <w:sz w:val="24"/>
          <w:szCs w:val="24"/>
          <w14:ligatures w14:val="standardContextual"/>
        </w:rPr>
        <w:t>Sprendimo projektu siūloma pritarti j</w:t>
      </w:r>
      <w:r w:rsidRPr="00A17C3B">
        <w:rPr>
          <w:rFonts w:ascii="Times New Roman" w:hAnsi="Times New Roman"/>
          <w:sz w:val="24"/>
          <w:szCs w:val="24"/>
        </w:rPr>
        <w:t xml:space="preserve">ungtinės veiklos sutarties dėl neformalaus švietimo paslaugų prieinamumo didinimo ir kokybės gerinimo bendrų veiksmų funkcinės zonos Anykščių, Molėtų ir Utenos rajonų savivaldybėse (Ežerų Lietuva) </w:t>
      </w:r>
      <w:r w:rsidRPr="00A17C3B">
        <w:rPr>
          <w:rFonts w:ascii="Times New Roman" w:eastAsia="Aptos" w:hAnsi="Times New Roman"/>
          <w:bCs/>
          <w:kern w:val="2"/>
          <w:sz w:val="24"/>
          <w:szCs w:val="24"/>
          <w14:ligatures w14:val="standardContextual"/>
        </w:rPr>
        <w:t>sudarymui ir įgalioti Anykščių rajono savivaldybės merą pasirašyti šio sprendimo 1 punkte nurodytą jungtinės veiklos sutartį.</w:t>
      </w:r>
    </w:p>
    <w:p w14:paraId="02610CA8" w14:textId="133BA0B8" w:rsidR="002F0E8D" w:rsidRPr="00A17C3B" w:rsidRDefault="002F0E8D" w:rsidP="00FA0CEA">
      <w:pPr>
        <w:tabs>
          <w:tab w:val="left" w:pos="567"/>
        </w:tabs>
        <w:spacing w:line="360" w:lineRule="auto"/>
        <w:ind w:firstLine="720"/>
        <w:contextualSpacing/>
        <w:jc w:val="both"/>
        <w:rPr>
          <w:lang w:val="lt-LT"/>
        </w:rPr>
      </w:pPr>
      <w:r w:rsidRPr="00A17C3B">
        <w:rPr>
          <w:b/>
          <w:lang w:val="lt-LT" w:eastAsia="en-US"/>
        </w:rPr>
        <w:t>2. Siūlomos teisinio reguliavimo nuostatos ir laukiami rezultatai</w:t>
      </w:r>
      <w:r w:rsidRPr="00A17C3B">
        <w:rPr>
          <w:lang w:val="lt-LT"/>
        </w:rPr>
        <w:t xml:space="preserve">      </w:t>
      </w:r>
    </w:p>
    <w:p w14:paraId="1C1566A8" w14:textId="71917FB8" w:rsidR="00A17C3B" w:rsidRPr="00A17C3B" w:rsidRDefault="00A17C3B" w:rsidP="00FA0CEA">
      <w:pPr>
        <w:pStyle w:val="Sraopastraipa"/>
        <w:tabs>
          <w:tab w:val="left" w:pos="851"/>
        </w:tabs>
        <w:spacing w:after="0" w:line="360" w:lineRule="auto"/>
        <w:ind w:left="0" w:firstLine="720"/>
        <w:jc w:val="both"/>
        <w:rPr>
          <w:rFonts w:ascii="Times New Roman" w:hAnsi="Times New Roman"/>
          <w:b/>
          <w:bCs/>
          <w:sz w:val="24"/>
          <w:szCs w:val="24"/>
        </w:rPr>
      </w:pPr>
      <w:r w:rsidRPr="00A17C3B">
        <w:rPr>
          <w:rFonts w:ascii="Times New Roman" w:eastAsia="Times New Roman" w:hAnsi="Times New Roman"/>
          <w:bCs/>
          <w:sz w:val="24"/>
          <w:szCs w:val="24"/>
          <w:lang w:eastAsia="lt-LT"/>
        </w:rPr>
        <w:t>Priimtas Anykščių rajono savivaldybės tarybos sprendimas sudarys būtinas teisines prielaidas įgyvendinti Funkcinės zonos Anykščių, Molėtų ir Utenos rajonų savivaldybėse (Ežerų Lietuva) strategijoje numatytus projektus.</w:t>
      </w:r>
    </w:p>
    <w:p w14:paraId="02DD820E" w14:textId="097DE9FF" w:rsidR="00A17C3B" w:rsidRDefault="00A17C3B" w:rsidP="00FA0CEA">
      <w:pPr>
        <w:spacing w:line="360" w:lineRule="auto"/>
        <w:ind w:firstLine="720"/>
        <w:jc w:val="both"/>
        <w:rPr>
          <w:lang w:val="lt-LT"/>
        </w:rPr>
      </w:pPr>
      <w:r w:rsidRPr="00A17C3B">
        <w:rPr>
          <w:lang w:val="lt-LT"/>
        </w:rPr>
        <w:t xml:space="preserve">Tvarios miesto plėtros strategijų ir funkcinių zonų strategijų rengimo ir įgyvendinimo stebėsenos tvarkos aprašas, patvirtintas Lietuvos Respublikos vidaus reikalų ministro 2023 m. sausio 19 d. įsakymu Nr. 1V-30 ,,Dėl tvarios miesto plėtros strategijų ir funkcinių zonų strategijų rengimo ir įgyvendinimo stebėsenos tvarkos aprašo patvirtinimo“, nustato, kad su kiekvienu investiciniu veiksmu turi būti susijęs bent vienas iš neinvesticinių veiksmų, sudarančių sąlygas savivaldybių bendram viešosios infrastruktūros naudojimui ir (ar) bendram viešosios paslaugos teikimui. Šiuo atveju toks neinvesticinis veiksmas yra jungtinės veiklos sutarties pagrindu Anykščių rajono, Molėtų rajono ir Utenos rajono savivaldybių kartu prisiimamas įsipareigojimas bendrai teikti </w:t>
      </w:r>
      <w:r w:rsidR="006A3C3A">
        <w:rPr>
          <w:lang w:val="lt-LT"/>
        </w:rPr>
        <w:t xml:space="preserve">ir naudotis </w:t>
      </w:r>
      <w:r w:rsidRPr="00A17C3B">
        <w:rPr>
          <w:lang w:val="lt-LT"/>
        </w:rPr>
        <w:t>vieš</w:t>
      </w:r>
      <w:r w:rsidR="006A3C3A">
        <w:rPr>
          <w:lang w:val="lt-LT"/>
        </w:rPr>
        <w:t>o</w:t>
      </w:r>
      <w:r w:rsidRPr="00A17C3B">
        <w:rPr>
          <w:lang w:val="lt-LT"/>
        </w:rPr>
        <w:t>si</w:t>
      </w:r>
      <w:r w:rsidR="006A3C3A">
        <w:rPr>
          <w:lang w:val="lt-LT"/>
        </w:rPr>
        <w:t>omis</w:t>
      </w:r>
      <w:r w:rsidRPr="00A17C3B">
        <w:rPr>
          <w:lang w:val="lt-LT"/>
        </w:rPr>
        <w:t xml:space="preserve"> neformalaus švietimo paslaug</w:t>
      </w:r>
      <w:r w:rsidR="006A3C3A">
        <w:rPr>
          <w:lang w:val="lt-LT"/>
        </w:rPr>
        <w:t>omis</w:t>
      </w:r>
      <w:r w:rsidRPr="00A17C3B">
        <w:rPr>
          <w:lang w:val="lt-LT"/>
        </w:rPr>
        <w:t xml:space="preserve">. Toks bendras visų savivaldybių įsipareigojimas yra būtinas, kad galima būtų įgyvendinti Funkcinės zonos Anykščių, Molėtų ir Utenos rajonų savivaldybėse (Ežerų Lietuva) strategijoje numatytus investicinius veiksmus (investiciniai veiksmai: 1.1.4. Vandens pažinimo centras, 1.1.5. Menų pažinimo centras Anykščiuose). </w:t>
      </w:r>
    </w:p>
    <w:p w14:paraId="4D522921" w14:textId="0A9B4CC9" w:rsidR="00A17C3B" w:rsidRPr="00A17C3B" w:rsidRDefault="00A17C3B" w:rsidP="00FA0CEA">
      <w:pPr>
        <w:spacing w:line="360" w:lineRule="auto"/>
        <w:ind w:firstLine="720"/>
        <w:jc w:val="both"/>
        <w:rPr>
          <w:lang w:val="lt-LT"/>
        </w:rPr>
      </w:pPr>
      <w:r w:rsidRPr="00A17C3B">
        <w:rPr>
          <w:lang w:val="lt-LT"/>
        </w:rPr>
        <w:t xml:space="preserve">Savivaldybės tarybai pritarus, bus pasirašoma jungtinės veiklos sutartis, pagal kurias Anykščių rajono, Molėtų rajono, Utenos rajono savivaldybės įsipareigos bendrai įgyvendinti funkcinės zonos Anykščių, Molėtų ir Utenos rajonų savivaldybėse (Ežerų Lietuva) strategijoje numatytą neinvesticinį veiksmą 1.1.6. „Jungtinės veiklos sutartis dėl visuomenės sveikatos ir neformaliojo švietimo paslaugų prieinamumo didinimas ir kokybės gerinimas Anykščių, Molėtų ir Utenos rajonų savivaldybėse“, skirtą sričiai „Neformalaus švietimo paslaugos“ ir užtikrins veiklų įgyvendinimą </w:t>
      </w:r>
      <w:r w:rsidRPr="00A17C3B">
        <w:rPr>
          <w:bCs/>
          <w:lang w:val="lt-LT"/>
        </w:rPr>
        <w:t>ir sklaidą, naudodamos savo infrastruktūrą ir žmogiškuosius išteklius.</w:t>
      </w:r>
    </w:p>
    <w:p w14:paraId="0075988B" w14:textId="75DD9D9E" w:rsidR="00AD0B95" w:rsidRPr="00FA0CEA" w:rsidRDefault="00CC4717" w:rsidP="00FA0CEA">
      <w:pPr>
        <w:tabs>
          <w:tab w:val="left" w:pos="0"/>
        </w:tabs>
        <w:spacing w:line="360" w:lineRule="auto"/>
        <w:ind w:firstLine="720"/>
        <w:jc w:val="both"/>
        <w:rPr>
          <w:rFonts w:eastAsia="Aptos"/>
          <w:color w:val="000000"/>
          <w:kern w:val="2"/>
          <w:lang w:val="lt-LT"/>
          <w14:ligatures w14:val="standardContextual"/>
        </w:rPr>
      </w:pPr>
      <w:r w:rsidRPr="00616CB4">
        <w:rPr>
          <w:bCs/>
          <w:lang w:val="lt-LT"/>
        </w:rPr>
        <w:t>Anykščių</w:t>
      </w:r>
      <w:r w:rsidR="002F0E8D" w:rsidRPr="00616CB4">
        <w:rPr>
          <w:bCs/>
          <w:lang w:val="lt-LT"/>
        </w:rPr>
        <w:t xml:space="preserve"> rajono savivaldybės vardu sudaromų sutarčių pasirašymo tvarkos aprašo, patvirtinto </w:t>
      </w:r>
      <w:r w:rsidRPr="00616CB4">
        <w:rPr>
          <w:bCs/>
          <w:lang w:val="lt-LT"/>
        </w:rPr>
        <w:t>Anykščių</w:t>
      </w:r>
      <w:r w:rsidR="002F0E8D" w:rsidRPr="00616CB4">
        <w:rPr>
          <w:bCs/>
          <w:lang w:val="lt-LT"/>
        </w:rPr>
        <w:t xml:space="preserve"> rajono savivaldybės tarybos 2020 m. </w:t>
      </w:r>
      <w:r w:rsidRPr="00616CB4">
        <w:rPr>
          <w:bCs/>
          <w:lang w:val="lt-LT"/>
        </w:rPr>
        <w:t>vasario 27</w:t>
      </w:r>
      <w:r w:rsidR="002F0E8D" w:rsidRPr="00616CB4">
        <w:rPr>
          <w:bCs/>
          <w:lang w:val="lt-LT"/>
        </w:rPr>
        <w:t xml:space="preserve"> d. sprendimu Nr.</w:t>
      </w:r>
      <w:r w:rsidRPr="00616CB4">
        <w:rPr>
          <w:bCs/>
          <w:lang w:val="lt-LT"/>
        </w:rPr>
        <w:t xml:space="preserve"> 1-</w:t>
      </w:r>
      <w:r w:rsidR="002F0E8D" w:rsidRPr="00616CB4">
        <w:rPr>
          <w:bCs/>
          <w:lang w:val="lt-LT"/>
        </w:rPr>
        <w:t>TS-</w:t>
      </w:r>
      <w:r w:rsidRPr="00616CB4">
        <w:rPr>
          <w:bCs/>
          <w:lang w:val="lt-LT"/>
        </w:rPr>
        <w:t>41</w:t>
      </w:r>
      <w:r w:rsidR="002F0E8D" w:rsidRPr="00616CB4">
        <w:rPr>
          <w:bCs/>
          <w:lang w:val="lt-LT"/>
        </w:rPr>
        <w:t xml:space="preserve"> „Dėl </w:t>
      </w:r>
      <w:r w:rsidRPr="00616CB4">
        <w:rPr>
          <w:bCs/>
          <w:lang w:val="lt-LT"/>
        </w:rPr>
        <w:t>Anykščių</w:t>
      </w:r>
      <w:r w:rsidR="002F0E8D" w:rsidRPr="00616CB4">
        <w:rPr>
          <w:bCs/>
          <w:lang w:val="lt-LT"/>
        </w:rPr>
        <w:t xml:space="preserve"> rajono savivaldybės vardu sudaromų sutarčių pasirašymo tvarkos aprašo patvirtinimo“, </w:t>
      </w:r>
      <w:r w:rsidR="00DC3F22" w:rsidRPr="00616CB4">
        <w:rPr>
          <w:bCs/>
          <w:lang w:val="lt-LT"/>
        </w:rPr>
        <w:t>3.7</w:t>
      </w:r>
      <w:r w:rsidR="00D84C7F" w:rsidRPr="00616CB4">
        <w:rPr>
          <w:bCs/>
          <w:lang w:val="lt-LT"/>
        </w:rPr>
        <w:t xml:space="preserve"> </w:t>
      </w:r>
      <w:r w:rsidR="00DC3F22" w:rsidRPr="00616CB4">
        <w:rPr>
          <w:bCs/>
          <w:lang w:val="lt-LT"/>
        </w:rPr>
        <w:t>papunkči</w:t>
      </w:r>
      <w:r w:rsidR="00D84C7F" w:rsidRPr="00616CB4">
        <w:rPr>
          <w:bCs/>
          <w:lang w:val="lt-LT"/>
        </w:rPr>
        <w:t>u</w:t>
      </w:r>
      <w:r w:rsidR="002F0E8D" w:rsidRPr="00616CB4">
        <w:rPr>
          <w:bCs/>
          <w:lang w:val="lt-LT"/>
        </w:rPr>
        <w:t>, 4</w:t>
      </w:r>
      <w:r w:rsidR="00DC3F22" w:rsidRPr="00616CB4">
        <w:rPr>
          <w:bCs/>
          <w:lang w:val="lt-LT"/>
        </w:rPr>
        <w:t xml:space="preserve"> ir 5 punktais</w:t>
      </w:r>
      <w:r w:rsidR="002F0E8D" w:rsidRPr="00616CB4">
        <w:rPr>
          <w:bCs/>
          <w:lang w:val="lt-LT"/>
        </w:rPr>
        <w:t xml:space="preserve">, jungtinės veiklos sutartims su </w:t>
      </w:r>
      <w:r w:rsidR="00DC3F22" w:rsidRPr="00616CB4">
        <w:rPr>
          <w:bCs/>
          <w:lang w:val="lt-LT"/>
        </w:rPr>
        <w:t>Molėtų rajono ir Utenos</w:t>
      </w:r>
      <w:r w:rsidR="002F0E8D" w:rsidRPr="00616CB4">
        <w:rPr>
          <w:bCs/>
          <w:lang w:val="lt-LT"/>
        </w:rPr>
        <w:t xml:space="preserve"> rajono</w:t>
      </w:r>
      <w:r w:rsidR="002F0E8D" w:rsidRPr="00A17C3B">
        <w:rPr>
          <w:bCs/>
          <w:lang w:val="lt-LT"/>
        </w:rPr>
        <w:t xml:space="preserve"> </w:t>
      </w:r>
      <w:r w:rsidR="002F0E8D" w:rsidRPr="00A17C3B">
        <w:rPr>
          <w:bCs/>
          <w:lang w:val="lt-LT"/>
        </w:rPr>
        <w:lastRenderedPageBreak/>
        <w:t>savivaldybėmis sudaryti būtinas išankstinis savivaldybės tarybos pritarimas sutar</w:t>
      </w:r>
      <w:r w:rsidR="00616CB4">
        <w:rPr>
          <w:bCs/>
          <w:lang w:val="lt-LT"/>
        </w:rPr>
        <w:t>ties</w:t>
      </w:r>
      <w:r w:rsidR="002F0E8D" w:rsidRPr="00A17C3B">
        <w:rPr>
          <w:bCs/>
          <w:lang w:val="lt-LT"/>
        </w:rPr>
        <w:t xml:space="preserve"> sudarymui pagal pateikt</w:t>
      </w:r>
      <w:r w:rsidR="00616CB4">
        <w:rPr>
          <w:bCs/>
          <w:lang w:val="lt-LT"/>
        </w:rPr>
        <w:t>ą</w:t>
      </w:r>
      <w:r w:rsidR="002F0E8D" w:rsidRPr="00A17C3B">
        <w:rPr>
          <w:bCs/>
          <w:lang w:val="lt-LT"/>
        </w:rPr>
        <w:t xml:space="preserve"> sutar</w:t>
      </w:r>
      <w:r w:rsidR="00616CB4">
        <w:rPr>
          <w:bCs/>
          <w:lang w:val="lt-LT"/>
        </w:rPr>
        <w:t>ties</w:t>
      </w:r>
      <w:r w:rsidR="002F0E8D" w:rsidRPr="00A17C3B">
        <w:rPr>
          <w:bCs/>
          <w:lang w:val="lt-LT"/>
        </w:rPr>
        <w:t xml:space="preserve"> projekt</w:t>
      </w:r>
      <w:r w:rsidR="00616CB4">
        <w:rPr>
          <w:bCs/>
          <w:lang w:val="lt-LT"/>
        </w:rPr>
        <w:t>ą</w:t>
      </w:r>
      <w:r w:rsidR="002F0E8D" w:rsidRPr="00A17C3B">
        <w:rPr>
          <w:bCs/>
          <w:lang w:val="lt-LT"/>
        </w:rPr>
        <w:t xml:space="preserve">. </w:t>
      </w:r>
      <w:bookmarkEnd w:id="3"/>
    </w:p>
    <w:p w14:paraId="3A69B27C" w14:textId="77777777" w:rsidR="002F0E8D" w:rsidRPr="00A17C3B" w:rsidRDefault="002F0E8D" w:rsidP="00FA0CEA">
      <w:pPr>
        <w:spacing w:line="360" w:lineRule="auto"/>
        <w:ind w:firstLine="720"/>
        <w:contextualSpacing/>
        <w:jc w:val="both"/>
        <w:rPr>
          <w:b/>
          <w:lang w:val="lt-LT" w:eastAsia="en-US"/>
        </w:rPr>
      </w:pPr>
      <w:r w:rsidRPr="00A17C3B">
        <w:rPr>
          <w:b/>
          <w:lang w:val="lt-LT" w:eastAsia="en-US"/>
        </w:rPr>
        <w:t xml:space="preserve">3. Lėšų poreikis ir šaltiniai </w:t>
      </w:r>
    </w:p>
    <w:p w14:paraId="53DBB386" w14:textId="0FD85E57" w:rsidR="00AD0B95" w:rsidRPr="00FA0CEA" w:rsidRDefault="00AD0B95" w:rsidP="00FA0CEA">
      <w:pPr>
        <w:spacing w:line="360" w:lineRule="auto"/>
        <w:ind w:firstLine="720"/>
        <w:contextualSpacing/>
        <w:jc w:val="both"/>
        <w:rPr>
          <w:lang w:val="lt-LT" w:eastAsia="en-US"/>
        </w:rPr>
      </w:pPr>
      <w:r w:rsidRPr="00A17C3B">
        <w:rPr>
          <w:lang w:val="lt-LT" w:eastAsia="en-US"/>
        </w:rPr>
        <w:t>Nenumatoma.</w:t>
      </w:r>
    </w:p>
    <w:p w14:paraId="2E82EB2E" w14:textId="77777777" w:rsidR="002F0E8D" w:rsidRPr="00A17C3B" w:rsidRDefault="002F0E8D" w:rsidP="00FA0CEA">
      <w:pPr>
        <w:spacing w:line="360" w:lineRule="auto"/>
        <w:ind w:firstLine="720"/>
        <w:contextualSpacing/>
        <w:jc w:val="both"/>
        <w:rPr>
          <w:b/>
          <w:lang w:val="lt-LT" w:eastAsia="en-US"/>
        </w:rPr>
      </w:pPr>
      <w:r w:rsidRPr="00A17C3B">
        <w:rPr>
          <w:rFonts w:eastAsia="Aptos"/>
          <w:b/>
          <w:bCs/>
          <w:lang w:val="lt-LT"/>
          <w14:ligatures w14:val="standardContextual"/>
        </w:rPr>
        <w:t xml:space="preserve">4. </w:t>
      </w:r>
      <w:r w:rsidRPr="00A17C3B">
        <w:rPr>
          <w:b/>
          <w:lang w:val="lt-LT" w:eastAsia="en-US"/>
        </w:rPr>
        <w:t>Numatomo teisinio reguliavimo poveikio vertinimo rezultatai, galimos neigiamos priimto sprendimo pasekmės ir kokių priemonių reikėtų imtis, kad tokių pasekmių būtų išvengta</w:t>
      </w:r>
    </w:p>
    <w:p w14:paraId="5F306E63" w14:textId="7AA7E09B" w:rsidR="002F0E8D" w:rsidRPr="00FA0CEA" w:rsidRDefault="00AD0B95" w:rsidP="00FA0CEA">
      <w:pPr>
        <w:spacing w:line="360" w:lineRule="auto"/>
        <w:ind w:firstLine="720"/>
        <w:contextualSpacing/>
        <w:jc w:val="both"/>
        <w:rPr>
          <w:lang w:val="lt-LT"/>
        </w:rPr>
      </w:pPr>
      <w:r w:rsidRPr="00A17C3B">
        <w:rPr>
          <w:lang w:val="lt-LT"/>
        </w:rPr>
        <w:t>Nėra.</w:t>
      </w:r>
    </w:p>
    <w:p w14:paraId="6007B34A" w14:textId="77777777" w:rsidR="002F0E8D" w:rsidRPr="00A17C3B" w:rsidRDefault="002F0E8D" w:rsidP="00FA0CEA">
      <w:pPr>
        <w:autoSpaceDE w:val="0"/>
        <w:autoSpaceDN w:val="0"/>
        <w:adjustRightInd w:val="0"/>
        <w:spacing w:line="360" w:lineRule="auto"/>
        <w:ind w:firstLine="720"/>
        <w:jc w:val="both"/>
        <w:rPr>
          <w:b/>
          <w:bCs/>
          <w:lang w:val="lt-LT" w:eastAsia="en-US"/>
        </w:rPr>
      </w:pPr>
      <w:r w:rsidRPr="00A17C3B">
        <w:rPr>
          <w:b/>
          <w:lang w:val="lt-LT" w:eastAsia="lt-LT"/>
          <w14:ligatures w14:val="standardContextual"/>
        </w:rPr>
        <w:t xml:space="preserve">5. </w:t>
      </w:r>
      <w:r w:rsidRPr="00A17C3B">
        <w:rPr>
          <w:b/>
          <w:bCs/>
          <w:lang w:val="lt-LT"/>
        </w:rPr>
        <w:t xml:space="preserve">Kokius teisės aktus būtina priimti, kokius galiojančius teisės aktus reikia pakeisti ar pripažinti netekusiais galios – kas ir kada juos turėtų priimti </w:t>
      </w:r>
    </w:p>
    <w:p w14:paraId="257345F0" w14:textId="34E3B30C" w:rsidR="002F0E8D" w:rsidRPr="00FA0CEA" w:rsidRDefault="00A17C3B" w:rsidP="00FA0CEA">
      <w:pPr>
        <w:spacing w:line="360" w:lineRule="auto"/>
        <w:ind w:firstLine="720"/>
        <w:jc w:val="both"/>
        <w:rPr>
          <w:lang w:val="lt-LT"/>
        </w:rPr>
      </w:pPr>
      <w:r w:rsidRPr="00A17C3B">
        <w:rPr>
          <w:bCs/>
          <w:lang w:val="lt-LT" w:eastAsia="lt-LT"/>
        </w:rPr>
        <w:t>Už bendrą srities „</w:t>
      </w:r>
      <w:r w:rsidRPr="00A17C3B">
        <w:rPr>
          <w:lang w:val="lt-LT"/>
        </w:rPr>
        <w:t>Neformalaus švietimo paslaugos</w:t>
      </w:r>
      <w:r w:rsidRPr="00A17C3B">
        <w:rPr>
          <w:bCs/>
          <w:lang w:val="lt-LT" w:eastAsia="lt-LT"/>
        </w:rPr>
        <w:t>“ veiklos valdymą, organizavimą ir  koordinavimą bus atsakinga Molėtų rajono savivaldybė. Planuojamas įgyvendinimo laikotarpis 2024–2029 m.</w:t>
      </w:r>
    </w:p>
    <w:p w14:paraId="341FFC4C" w14:textId="1E589C31" w:rsidR="002F0E8D" w:rsidRPr="00FA0CEA" w:rsidRDefault="002F0E8D" w:rsidP="00FA0CEA">
      <w:pPr>
        <w:spacing w:line="360" w:lineRule="auto"/>
        <w:ind w:firstLine="720"/>
        <w:contextualSpacing/>
        <w:jc w:val="both"/>
        <w:rPr>
          <w:b/>
          <w:bCs/>
          <w:lang w:val="lt-LT" w:eastAsia="en-US"/>
        </w:rPr>
      </w:pPr>
      <w:r w:rsidRPr="00A17C3B">
        <w:rPr>
          <w:b/>
          <w:bCs/>
          <w:lang w:val="lt-LT" w:eastAsia="en-US"/>
        </w:rPr>
        <w:t>6. Sprendimo įgyvendinimo terminai – kas, ką ir kada turėtų atlikti</w:t>
      </w:r>
    </w:p>
    <w:p w14:paraId="19E6B52B" w14:textId="486CCC8E" w:rsidR="00D068E0" w:rsidRPr="00FA0CEA" w:rsidRDefault="002F0E8D" w:rsidP="00FA0CEA">
      <w:pPr>
        <w:tabs>
          <w:tab w:val="left" w:pos="0"/>
          <w:tab w:val="left" w:pos="851"/>
        </w:tabs>
        <w:spacing w:line="360" w:lineRule="auto"/>
        <w:ind w:firstLine="720"/>
        <w:contextualSpacing/>
        <w:jc w:val="both"/>
        <w:rPr>
          <w:lang w:val="lt-LT" w:eastAsia="lt-LT"/>
          <w14:ligatures w14:val="standardContextual"/>
        </w:rPr>
      </w:pPr>
      <w:r w:rsidRPr="00A17C3B">
        <w:rPr>
          <w:bCs/>
          <w:lang w:val="lt-LT"/>
        </w:rPr>
        <w:t>Planuojamas įgyvendinimo laikotarpis 2024–2029 m.</w:t>
      </w:r>
      <w:r w:rsidRPr="00A17C3B">
        <w:rPr>
          <w:lang w:val="lt-LT"/>
        </w:rPr>
        <w:t xml:space="preserve"> </w:t>
      </w:r>
      <w:r w:rsidRPr="00A17C3B">
        <w:rPr>
          <w:bCs/>
          <w:lang w:val="lt-LT"/>
        </w:rPr>
        <w:t xml:space="preserve">Priimtas </w:t>
      </w:r>
      <w:r w:rsidR="00717E43" w:rsidRPr="00A17C3B">
        <w:rPr>
          <w:bCs/>
          <w:lang w:val="lt-LT"/>
        </w:rPr>
        <w:t>Anykščių</w:t>
      </w:r>
      <w:r w:rsidRPr="00A17C3B">
        <w:rPr>
          <w:bCs/>
          <w:lang w:val="lt-LT"/>
        </w:rPr>
        <w:t xml:space="preserve"> rajono savivaldybės tarybos sprendimas taip pat sudarys būtinas teisines prielaidas įgyvendinti Funkcinės zonos Anykščių, Molėtų ir Utenos rajonų savivaldybėse (Ežerų Lietuva) strategijoje numatytus projektus.</w:t>
      </w:r>
    </w:p>
    <w:p w14:paraId="42C0EF77" w14:textId="77777777" w:rsidR="002F0E8D" w:rsidRPr="00A17C3B" w:rsidRDefault="002F0E8D" w:rsidP="00FA0CEA">
      <w:pPr>
        <w:spacing w:line="360" w:lineRule="auto"/>
        <w:ind w:firstLine="720"/>
        <w:jc w:val="both"/>
        <w:rPr>
          <w:b/>
          <w:bCs/>
          <w:lang w:val="lt-LT" w:eastAsia="en-US"/>
        </w:rPr>
      </w:pPr>
      <w:r w:rsidRPr="00A17C3B">
        <w:rPr>
          <w:b/>
          <w:bCs/>
          <w:lang w:val="lt-LT" w:eastAsia="en-US"/>
        </w:rPr>
        <w:t>7. Sprendimo projekto rengimo metu gauti specialistų vertinimai ir išvados</w:t>
      </w:r>
    </w:p>
    <w:p w14:paraId="2B325FD6" w14:textId="10F04BBD" w:rsidR="00D068E0" w:rsidRPr="00FA0CEA" w:rsidRDefault="00717E43" w:rsidP="00FA0CEA">
      <w:pPr>
        <w:suppressAutoHyphens w:val="0"/>
        <w:spacing w:line="360" w:lineRule="auto"/>
        <w:ind w:firstLine="720"/>
        <w:jc w:val="both"/>
        <w:rPr>
          <w:lang w:val="lt-LT" w:eastAsia="en-US"/>
        </w:rPr>
      </w:pPr>
      <w:r w:rsidRPr="00A17C3B">
        <w:rPr>
          <w:lang w:val="lt-LT" w:eastAsia="en-US"/>
        </w:rPr>
        <w:t>Nėra.</w:t>
      </w:r>
    </w:p>
    <w:p w14:paraId="46936B96" w14:textId="77777777" w:rsidR="002F0E8D" w:rsidRPr="00A17C3B" w:rsidRDefault="002F0E8D" w:rsidP="00FA0CEA">
      <w:pPr>
        <w:spacing w:line="360" w:lineRule="auto"/>
        <w:ind w:firstLine="720"/>
        <w:jc w:val="both"/>
        <w:rPr>
          <w:b/>
          <w:lang w:val="lt-LT" w:eastAsia="en-US"/>
        </w:rPr>
      </w:pPr>
      <w:r w:rsidRPr="00A17C3B">
        <w:rPr>
          <w:b/>
          <w:lang w:val="lt-LT" w:eastAsia="en-US"/>
        </w:rPr>
        <w:t>8. Kiti reikalingi pagrindimai, skaičiavimai ir paaiškinimai</w:t>
      </w:r>
    </w:p>
    <w:p w14:paraId="4764D53C" w14:textId="6D965791" w:rsidR="00717E43" w:rsidRPr="00FA0CEA" w:rsidRDefault="00717E43" w:rsidP="00FA0CEA">
      <w:pPr>
        <w:suppressAutoHyphens w:val="0"/>
        <w:spacing w:line="360" w:lineRule="auto"/>
        <w:ind w:firstLine="720"/>
        <w:jc w:val="both"/>
        <w:rPr>
          <w:lang w:val="lt-LT" w:eastAsia="en-US"/>
        </w:rPr>
      </w:pPr>
      <w:r w:rsidRPr="00A17C3B">
        <w:rPr>
          <w:lang w:val="lt-LT" w:eastAsia="en-US"/>
        </w:rPr>
        <w:t>Nėra.</w:t>
      </w:r>
    </w:p>
    <w:p w14:paraId="1C2DE296" w14:textId="0CCBDEAA" w:rsidR="002F0E8D" w:rsidRPr="00A17C3B" w:rsidRDefault="002F0E8D" w:rsidP="00FA0CEA">
      <w:pPr>
        <w:spacing w:line="360" w:lineRule="auto"/>
        <w:ind w:firstLine="720"/>
        <w:jc w:val="both"/>
        <w:rPr>
          <w:b/>
          <w:lang w:val="lt-LT" w:eastAsia="en-US"/>
        </w:rPr>
      </w:pPr>
      <w:r w:rsidRPr="00A17C3B">
        <w:rPr>
          <w:b/>
          <w:lang w:val="lt-LT" w:eastAsia="en-US"/>
        </w:rPr>
        <w:t xml:space="preserve">9. Sprendimo projekto iniciatoriai ir rengėjai, pranešėjas             </w:t>
      </w:r>
    </w:p>
    <w:p w14:paraId="275A4CB1" w14:textId="3ECBE0D2" w:rsidR="002F0E8D" w:rsidRPr="00A17C3B" w:rsidRDefault="002F0E8D" w:rsidP="00FA0CEA">
      <w:pPr>
        <w:spacing w:line="360" w:lineRule="auto"/>
        <w:ind w:firstLine="720"/>
        <w:jc w:val="both"/>
        <w:rPr>
          <w:lang w:val="lt-LT"/>
        </w:rPr>
      </w:pPr>
      <w:r w:rsidRPr="00A17C3B">
        <w:rPr>
          <w:lang w:val="lt-LT"/>
        </w:rPr>
        <w:t>Iniciatorius – Anykščių rajono savivaldybės administracija</w:t>
      </w:r>
      <w:r w:rsidR="00342DF2">
        <w:rPr>
          <w:lang w:val="lt-LT"/>
        </w:rPr>
        <w:t>.</w:t>
      </w:r>
    </w:p>
    <w:p w14:paraId="22CB1CA7" w14:textId="5AB95696" w:rsidR="00A33373" w:rsidRPr="00A17C3B" w:rsidRDefault="002F0E8D" w:rsidP="00FA0CEA">
      <w:pPr>
        <w:spacing w:line="360" w:lineRule="auto"/>
        <w:ind w:firstLine="720"/>
        <w:jc w:val="both"/>
        <w:rPr>
          <w:lang w:val="lt-LT" w:eastAsia="lt-LT"/>
        </w:rPr>
      </w:pPr>
      <w:r w:rsidRPr="00A17C3B">
        <w:rPr>
          <w:lang w:val="lt-LT"/>
        </w:rPr>
        <w:t>Rengėjas / pranešėjas – Jolanta Jucevičienė, Anykščių rajono savivaldybės administracijos Investicijų ir projektų valdymo skyriaus vedėja</w:t>
      </w:r>
      <w:r w:rsidR="00342DF2">
        <w:rPr>
          <w:lang w:val="lt-LT"/>
        </w:rPr>
        <w:t>.</w:t>
      </w:r>
    </w:p>
    <w:sectPr w:rsidR="00A33373" w:rsidRPr="00A17C3B" w:rsidSect="00D068E0">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5DF2"/>
    <w:multiLevelType w:val="multilevel"/>
    <w:tmpl w:val="459018F6"/>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985B3D"/>
    <w:multiLevelType w:val="hybridMultilevel"/>
    <w:tmpl w:val="3052113C"/>
    <w:lvl w:ilvl="0" w:tplc="CEA8A14C">
      <w:start w:val="1"/>
      <w:numFmt w:val="decimal"/>
      <w:lvlText w:val="%1."/>
      <w:lvlJc w:val="left"/>
      <w:pPr>
        <w:ind w:left="1494" w:hanging="360"/>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33A27E82"/>
    <w:multiLevelType w:val="hybridMultilevel"/>
    <w:tmpl w:val="67C4341A"/>
    <w:lvl w:ilvl="0" w:tplc="72FEF652">
      <w:start w:val="1"/>
      <w:numFmt w:val="decimal"/>
      <w:lvlText w:val="%1."/>
      <w:lvlJc w:val="left"/>
      <w:pPr>
        <w:ind w:left="1171" w:hanging="360"/>
      </w:pPr>
      <w:rPr>
        <w:rFonts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4" w15:restartNumberingAfterBreak="0">
    <w:nsid w:val="70C7576A"/>
    <w:multiLevelType w:val="hybridMultilevel"/>
    <w:tmpl w:val="9BA80BDA"/>
    <w:lvl w:ilvl="0" w:tplc="2794AFC8">
      <w:start w:val="1"/>
      <w:numFmt w:val="decimal"/>
      <w:lvlText w:val="%1."/>
      <w:lvlJc w:val="left"/>
      <w:pPr>
        <w:ind w:left="1495"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175848738">
    <w:abstractNumId w:val="3"/>
  </w:num>
  <w:num w:numId="2" w16cid:durableId="674192747">
    <w:abstractNumId w:val="2"/>
  </w:num>
  <w:num w:numId="3" w16cid:durableId="161286701">
    <w:abstractNumId w:val="4"/>
  </w:num>
  <w:num w:numId="4" w16cid:durableId="1861967775">
    <w:abstractNumId w:val="0"/>
  </w:num>
  <w:num w:numId="5" w16cid:durableId="1183860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8E0"/>
    <w:rsid w:val="00015E45"/>
    <w:rsid w:val="00190147"/>
    <w:rsid w:val="002F0E8D"/>
    <w:rsid w:val="00310F20"/>
    <w:rsid w:val="00342DF2"/>
    <w:rsid w:val="00616CB4"/>
    <w:rsid w:val="006A3C3A"/>
    <w:rsid w:val="00717E43"/>
    <w:rsid w:val="00730F5E"/>
    <w:rsid w:val="00765304"/>
    <w:rsid w:val="007B64FC"/>
    <w:rsid w:val="00945FE8"/>
    <w:rsid w:val="009767B3"/>
    <w:rsid w:val="00A17C3B"/>
    <w:rsid w:val="00A33373"/>
    <w:rsid w:val="00AD0B95"/>
    <w:rsid w:val="00CC4717"/>
    <w:rsid w:val="00D068E0"/>
    <w:rsid w:val="00D84C7F"/>
    <w:rsid w:val="00DC3360"/>
    <w:rsid w:val="00DC3F22"/>
    <w:rsid w:val="00FA0CEA"/>
    <w:rsid w:val="00FA1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B9A53"/>
  <w15:chartTrackingRefBased/>
  <w15:docId w15:val="{F706EF0E-8123-4382-96DE-7DF14D740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68E0"/>
    <w:pPr>
      <w:suppressAutoHyphens/>
      <w:spacing w:after="0" w:line="240" w:lineRule="auto"/>
    </w:pPr>
    <w:rPr>
      <w:rFonts w:eastAsia="Times New Roman"/>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068E0"/>
    <w:pPr>
      <w:suppressAutoHyphens w:val="0"/>
      <w:spacing w:after="200" w:line="276" w:lineRule="auto"/>
      <w:ind w:left="720"/>
      <w:contextualSpacing/>
    </w:pPr>
    <w:rPr>
      <w:rFonts w:ascii="Calibri" w:eastAsia="Calibri" w:hAnsi="Calibri"/>
      <w:sz w:val="22"/>
      <w:szCs w:val="22"/>
      <w:lang w:val="lt-LT" w:eastAsia="en-US"/>
    </w:rPr>
  </w:style>
  <w:style w:type="character" w:styleId="Grietas">
    <w:name w:val="Strong"/>
    <w:qFormat/>
    <w:rsid w:val="00D068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4143</Words>
  <Characters>2363</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An Sav</cp:lastModifiedBy>
  <cp:revision>4</cp:revision>
  <dcterms:created xsi:type="dcterms:W3CDTF">2026-04-15T14:27:00Z</dcterms:created>
  <dcterms:modified xsi:type="dcterms:W3CDTF">2026-04-22T10:49:00Z</dcterms:modified>
</cp:coreProperties>
</file>